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344CC6" w:rsidRPr="00F951A8" w14:paraId="44E21466" w14:textId="77777777" w:rsidTr="001A0043">
        <w:tc>
          <w:tcPr>
            <w:tcW w:w="3544" w:type="dxa"/>
          </w:tcPr>
          <w:p w14:paraId="225087C1" w14:textId="77777777" w:rsidR="00344CC6" w:rsidRPr="00F951A8" w:rsidRDefault="00344CC6" w:rsidP="001A0043">
            <w:pPr>
              <w:ind w:left="315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951A8">
              <w:rPr>
                <w:rFonts w:ascii="Arial" w:eastAsia="Times New Roman" w:hAnsi="Arial" w:cs="Arial"/>
                <w:b/>
                <w:bCs/>
                <w:noProof/>
              </w:rPr>
              <w:drawing>
                <wp:inline distT="0" distB="0" distL="0" distR="0" wp14:anchorId="4911EF7D" wp14:editId="501D749D">
                  <wp:extent cx="1085215" cy="1511935"/>
                  <wp:effectExtent l="0" t="0" r="635" b="0"/>
                  <wp:docPr id="302309451" name="Imagem 2" descr="Uma imagem com Cara humana, pessoa, gravata, Testa&#10;&#10;Os conteúdos gerados por IA poderão estar incorret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09451" name="Imagem 2" descr="Uma imagem com Cara humana, pessoa, gravata, Testa&#10;&#10;Os conteúdos gerados por IA poderão estar incorret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74C558" w14:textId="77777777" w:rsidR="00344CC6" w:rsidRPr="00F951A8" w:rsidRDefault="00344CC6" w:rsidP="001A00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8C3665C" w14:textId="77777777" w:rsidR="00344CC6" w:rsidRPr="00F951A8" w:rsidRDefault="00344CC6" w:rsidP="001A0043">
            <w:pPr>
              <w:jc w:val="center"/>
              <w:rPr>
                <w:rFonts w:eastAsia="Times New Roman"/>
              </w:rPr>
            </w:pPr>
            <w:r w:rsidRPr="00F951A8">
              <w:rPr>
                <w:rFonts w:ascii="Arial" w:eastAsia="Times New Roman" w:hAnsi="Arial" w:cs="Arial"/>
                <w:b/>
                <w:bCs/>
              </w:rPr>
              <w:t xml:space="preserve">Pedro </w:t>
            </w:r>
            <w:proofErr w:type="spellStart"/>
            <w:r w:rsidRPr="00F951A8">
              <w:rPr>
                <w:rFonts w:ascii="Arial" w:eastAsia="Times New Roman" w:hAnsi="Arial" w:cs="Arial"/>
                <w:b/>
                <w:bCs/>
              </w:rPr>
              <w:t>Cordero</w:t>
            </w:r>
            <w:proofErr w:type="spellEnd"/>
            <w:r w:rsidRPr="00F951A8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 w:rsidRPr="00F951A8">
              <w:rPr>
                <w:rFonts w:ascii="Arial" w:eastAsia="Times New Roman" w:hAnsi="Arial" w:cs="Arial"/>
                <w:i/>
                <w:iCs/>
              </w:rPr>
              <w:t>FEFAC</w:t>
            </w:r>
          </w:p>
          <w:p w14:paraId="0B3AA367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521" w:type="dxa"/>
          </w:tcPr>
          <w:p w14:paraId="639B60EF" w14:textId="77777777" w:rsidR="00344CC6" w:rsidRPr="00F951A8" w:rsidRDefault="00344CC6" w:rsidP="001A0043">
            <w:pPr>
              <w:spacing w:after="120"/>
              <w:jc w:val="both"/>
              <w:rPr>
                <w:rFonts w:ascii="Arial" w:hAnsi="Arial" w:cs="Arial"/>
              </w:rPr>
            </w:pPr>
            <w:r w:rsidRPr="00F951A8">
              <w:rPr>
                <w:rFonts w:ascii="Arial" w:hAnsi="Arial" w:cs="Arial"/>
              </w:rPr>
              <w:t xml:space="preserve">Pedro </w:t>
            </w:r>
            <w:proofErr w:type="spellStart"/>
            <w:r w:rsidRPr="00F951A8">
              <w:rPr>
                <w:rFonts w:ascii="Arial" w:hAnsi="Arial" w:cs="Arial"/>
              </w:rPr>
              <w:t>Cordero</w:t>
            </w:r>
            <w:proofErr w:type="spellEnd"/>
            <w:r w:rsidRPr="00F951A8">
              <w:rPr>
                <w:rFonts w:ascii="Arial" w:hAnsi="Arial" w:cs="Arial"/>
              </w:rPr>
              <w:t xml:space="preserve"> é licenciado em Veterinária pela Universidade Complutense de Madrid e tem um MBA Executive &amp; EFQM </w:t>
            </w:r>
            <w:proofErr w:type="spellStart"/>
            <w:r w:rsidRPr="00F951A8">
              <w:rPr>
                <w:rFonts w:ascii="Arial" w:hAnsi="Arial" w:cs="Arial"/>
                <w:i/>
                <w:iCs/>
              </w:rPr>
              <w:t>specialist</w:t>
            </w:r>
            <w:proofErr w:type="spellEnd"/>
            <w:r w:rsidRPr="00F951A8">
              <w:rPr>
                <w:rFonts w:ascii="Arial" w:hAnsi="Arial" w:cs="Arial"/>
              </w:rPr>
              <w:t xml:space="preserve"> pela Business </w:t>
            </w:r>
            <w:proofErr w:type="spellStart"/>
            <w:r w:rsidRPr="00F951A8">
              <w:rPr>
                <w:rFonts w:ascii="Arial" w:hAnsi="Arial" w:cs="Arial"/>
              </w:rPr>
              <w:t>School</w:t>
            </w:r>
            <w:proofErr w:type="spellEnd"/>
            <w:r w:rsidRPr="00F951A8">
              <w:rPr>
                <w:rFonts w:ascii="Arial" w:hAnsi="Arial" w:cs="Arial"/>
              </w:rPr>
              <w:t xml:space="preserve"> de Valladolid. Atualmente, é Diretor de Relações Institucionais e Estratégia da </w:t>
            </w:r>
            <w:proofErr w:type="spellStart"/>
            <w:r w:rsidRPr="00F951A8">
              <w:rPr>
                <w:rFonts w:ascii="Arial" w:hAnsi="Arial" w:cs="Arial"/>
              </w:rPr>
              <w:t>Nutreco</w:t>
            </w:r>
            <w:proofErr w:type="spellEnd"/>
            <w:r w:rsidRPr="00F951A8">
              <w:rPr>
                <w:rFonts w:ascii="Arial" w:hAnsi="Arial" w:cs="Arial"/>
              </w:rPr>
              <w:t xml:space="preserve"> </w:t>
            </w:r>
            <w:proofErr w:type="spellStart"/>
            <w:r w:rsidRPr="00F951A8">
              <w:rPr>
                <w:rFonts w:ascii="Arial" w:hAnsi="Arial" w:cs="Arial"/>
              </w:rPr>
              <w:t>Iberia</w:t>
            </w:r>
            <w:proofErr w:type="spellEnd"/>
            <w:r w:rsidRPr="00F951A8">
              <w:rPr>
                <w:rFonts w:ascii="Arial" w:hAnsi="Arial" w:cs="Arial"/>
              </w:rPr>
              <w:t xml:space="preserve"> (Espanha e Portugal).</w:t>
            </w:r>
          </w:p>
          <w:p w14:paraId="5AE2ABB5" w14:textId="77777777" w:rsidR="00344CC6" w:rsidRPr="00F951A8" w:rsidRDefault="00344CC6" w:rsidP="001A0043">
            <w:pPr>
              <w:spacing w:after="120"/>
              <w:jc w:val="both"/>
              <w:rPr>
                <w:rFonts w:ascii="Arial" w:hAnsi="Arial"/>
              </w:rPr>
            </w:pPr>
            <w:r w:rsidRPr="00F951A8">
              <w:rPr>
                <w:rFonts w:ascii="Arial" w:hAnsi="Arial" w:cs="Arial"/>
              </w:rPr>
              <w:t>Adicionalmente, é Presidente da FEFAC, Vice-Presidente da CESFAC e membro do Conselho de Administração da IFIF, bem como do Conselho de Administração do GFLI. Representa a FEFAC no EBAF (Conselho Europeu para a Agricultura e Alimentação), constituído pela Comissão Europeia no âmbito do Diálogo Estratégico sobre o futuro da Agricultura e Alimentação.</w:t>
            </w:r>
          </w:p>
        </w:tc>
      </w:tr>
    </w:tbl>
    <w:p w14:paraId="30355822" w14:textId="77777777" w:rsidR="00344CC6" w:rsidRPr="00F951A8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p w14:paraId="0982EA58" w14:textId="77777777" w:rsidR="00344CC6" w:rsidRPr="00F951A8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tbl>
      <w:tblPr>
        <w:tblStyle w:val="TabelacomGrelha1"/>
        <w:tblW w:w="1034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1"/>
      </w:tblGrid>
      <w:tr w:rsidR="00344CC6" w:rsidRPr="00F951A8" w14:paraId="4EE48FC6" w14:textId="77777777" w:rsidTr="001A0043">
        <w:tc>
          <w:tcPr>
            <w:tcW w:w="3823" w:type="dxa"/>
          </w:tcPr>
          <w:p w14:paraId="7E64EB36" w14:textId="77777777" w:rsidR="00344CC6" w:rsidRPr="00F951A8" w:rsidRDefault="00344CC6" w:rsidP="001A0043">
            <w:pPr>
              <w:ind w:left="315"/>
              <w:jc w:val="center"/>
              <w:rPr>
                <w:rFonts w:ascii="Arial" w:hAnsi="Arial"/>
              </w:rPr>
            </w:pPr>
          </w:p>
          <w:p w14:paraId="00A06E22" w14:textId="77777777" w:rsidR="00344CC6" w:rsidRPr="00F951A8" w:rsidRDefault="00344CC6" w:rsidP="001A0043">
            <w:pPr>
              <w:ind w:left="315"/>
              <w:jc w:val="center"/>
              <w:rPr>
                <w:rFonts w:ascii="Arial" w:hAnsi="Arial"/>
              </w:rPr>
            </w:pPr>
          </w:p>
          <w:p w14:paraId="25ADB70A" w14:textId="77777777" w:rsidR="00344CC6" w:rsidRPr="00F951A8" w:rsidRDefault="00344CC6" w:rsidP="001A0043">
            <w:pPr>
              <w:ind w:left="315"/>
              <w:jc w:val="center"/>
              <w:rPr>
                <w:rFonts w:ascii="Arial" w:hAnsi="Arial"/>
              </w:rPr>
            </w:pPr>
          </w:p>
          <w:p w14:paraId="1453C651" w14:textId="77777777" w:rsidR="00344CC6" w:rsidRPr="00F951A8" w:rsidRDefault="00344CC6" w:rsidP="001A0043">
            <w:pPr>
              <w:ind w:left="315"/>
              <w:jc w:val="center"/>
              <w:rPr>
                <w:rFonts w:ascii="Arial" w:hAnsi="Arial"/>
              </w:rPr>
            </w:pPr>
          </w:p>
          <w:p w14:paraId="6CEBBB92" w14:textId="77777777" w:rsidR="00344CC6" w:rsidRPr="00F951A8" w:rsidRDefault="00344CC6" w:rsidP="001A0043">
            <w:pPr>
              <w:ind w:left="315"/>
              <w:jc w:val="center"/>
              <w:rPr>
                <w:rFonts w:ascii="Arial" w:hAnsi="Arial"/>
              </w:rPr>
            </w:pPr>
            <w:r w:rsidRPr="00F951A8">
              <w:rPr>
                <w:rFonts w:ascii="Arial" w:hAnsi="Arial"/>
                <w:noProof/>
              </w:rPr>
              <w:drawing>
                <wp:inline distT="0" distB="0" distL="0" distR="0" wp14:anchorId="150F7B96" wp14:editId="0E04E716">
                  <wp:extent cx="1188720" cy="1505585"/>
                  <wp:effectExtent l="0" t="0" r="0" b="0"/>
                  <wp:docPr id="189257555" name="Imagem 3" descr="Uma imagem com Cara humana, pessoa, vestuário, sorrir&#10;&#10;Os conteúdos gerados por IA poderão estar incorret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57555" name="Imagem 3" descr="Uma imagem com Cara humana, pessoa, vestuário, sorrir&#10;&#10;Os conteúdos gerados por IA poderão estar incorret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87C3B1" w14:textId="77777777" w:rsidR="00344CC6" w:rsidRPr="00F951A8" w:rsidRDefault="00344CC6" w:rsidP="001A0043">
            <w:pPr>
              <w:ind w:left="315"/>
              <w:jc w:val="center"/>
              <w:rPr>
                <w:rFonts w:ascii="Arial" w:hAnsi="Arial"/>
              </w:rPr>
            </w:pPr>
          </w:p>
          <w:p w14:paraId="356B31E5" w14:textId="77777777" w:rsidR="00344CC6" w:rsidRPr="00F951A8" w:rsidRDefault="00344CC6" w:rsidP="001A0043">
            <w:pPr>
              <w:ind w:left="315"/>
              <w:jc w:val="center"/>
              <w:rPr>
                <w:rFonts w:ascii="Arial" w:hAnsi="Arial"/>
              </w:rPr>
            </w:pPr>
            <w:r w:rsidRPr="00F951A8">
              <w:rPr>
                <w:rFonts w:ascii="Arial" w:hAnsi="Arial" w:cs="Arial"/>
                <w:b/>
                <w:bCs/>
              </w:rPr>
              <w:t>Cláudia Coelho</w:t>
            </w:r>
            <w:r w:rsidRPr="00F951A8">
              <w:rPr>
                <w:rFonts w:ascii="Arial" w:hAnsi="Arial" w:cs="Arial"/>
                <w:i/>
                <w:iCs/>
              </w:rPr>
              <w:t>, PWC</w:t>
            </w:r>
          </w:p>
          <w:p w14:paraId="6C65FACD" w14:textId="77777777" w:rsidR="00344CC6" w:rsidRPr="00F951A8" w:rsidRDefault="00344CC6" w:rsidP="001A0043">
            <w:pPr>
              <w:ind w:left="315"/>
              <w:jc w:val="center"/>
              <w:rPr>
                <w:rFonts w:ascii="Arial" w:hAnsi="Arial"/>
              </w:rPr>
            </w:pPr>
          </w:p>
        </w:tc>
        <w:tc>
          <w:tcPr>
            <w:tcW w:w="6521" w:type="dxa"/>
          </w:tcPr>
          <w:p w14:paraId="1F5377CC" w14:textId="77777777" w:rsidR="00344CC6" w:rsidRPr="00F951A8" w:rsidRDefault="00344CC6" w:rsidP="001A004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951A8">
              <w:rPr>
                <w:rFonts w:ascii="Arial" w:hAnsi="Arial" w:cs="Arial"/>
              </w:rPr>
              <w:t xml:space="preserve">Cláudia Coelho é a </w:t>
            </w:r>
            <w:proofErr w:type="spellStart"/>
            <w:r w:rsidRPr="00F951A8">
              <w:rPr>
                <w:rFonts w:ascii="Arial" w:hAnsi="Arial" w:cs="Arial"/>
              </w:rPr>
              <w:t>partner</w:t>
            </w:r>
            <w:proofErr w:type="spellEnd"/>
            <w:r w:rsidRPr="00F951A8">
              <w:rPr>
                <w:rFonts w:ascii="Arial" w:hAnsi="Arial" w:cs="Arial"/>
              </w:rPr>
              <w:t xml:space="preserve"> responsável pela área de Sustentabilidade e Alterações Climáticas na PwC Portugal. Licenciada em Engenharia do Ambiente pelo IST e com Pós-graduação em Sistemas de Gestão Ambiental pelo ISQ e Programa de Direção de Empresas da AESE, tem vinte anos de experiência profissional na indústria e como consultora na área do ambiente e sustentabilidade.</w:t>
            </w:r>
          </w:p>
          <w:p w14:paraId="6027812F" w14:textId="77777777" w:rsidR="00344CC6" w:rsidRPr="00F951A8" w:rsidRDefault="00344CC6" w:rsidP="001A0043">
            <w:pPr>
              <w:spacing w:after="120"/>
              <w:jc w:val="both"/>
              <w:rPr>
                <w:rFonts w:ascii="Arial" w:hAnsi="Arial" w:cs="Arial"/>
              </w:rPr>
            </w:pPr>
            <w:r w:rsidRPr="00F951A8">
              <w:rPr>
                <w:rFonts w:ascii="Arial" w:hAnsi="Arial" w:cs="Arial"/>
              </w:rPr>
              <w:t xml:space="preserve">Integrou a equipa de sustentabilidade da PwC em 2006, sendo atualmente a responsável pela esta área, realizando coordenação de projetos de ambiente, de estratégia de sustentabilidade, de resposta a investidores e índices de sustentabilidade e de </w:t>
            </w:r>
            <w:proofErr w:type="spellStart"/>
            <w:r w:rsidRPr="00F951A8">
              <w:rPr>
                <w:rFonts w:ascii="Arial" w:hAnsi="Arial" w:cs="Arial"/>
              </w:rPr>
              <w:t>reporting</w:t>
            </w:r>
            <w:proofErr w:type="spellEnd"/>
            <w:r w:rsidRPr="00F951A8">
              <w:rPr>
                <w:rFonts w:ascii="Arial" w:hAnsi="Arial" w:cs="Arial"/>
              </w:rPr>
              <w:t xml:space="preserve"> não financeiro.</w:t>
            </w:r>
          </w:p>
          <w:p w14:paraId="6693CB21" w14:textId="77777777" w:rsidR="00344CC6" w:rsidRPr="00F951A8" w:rsidRDefault="00344CC6" w:rsidP="001A0043">
            <w:pPr>
              <w:spacing w:after="120"/>
              <w:jc w:val="both"/>
              <w:rPr>
                <w:rFonts w:ascii="Arial" w:hAnsi="Arial"/>
              </w:rPr>
            </w:pPr>
            <w:r w:rsidRPr="00F951A8">
              <w:rPr>
                <w:rFonts w:ascii="Arial" w:hAnsi="Arial" w:cs="Arial"/>
              </w:rPr>
              <w:t xml:space="preserve">Com extensa experiência em diversos setores de atividade, como a energia, a banca e o retalho, entre outros, participa ainda regularmente e com diversas instituições de ensino, no desenvolvimento de sessões sobre sustentabilidade em cursos de várias naturezas (gestão, comunicação, </w:t>
            </w:r>
            <w:proofErr w:type="spellStart"/>
            <w:r w:rsidRPr="00F951A8">
              <w:rPr>
                <w:rFonts w:ascii="Arial" w:hAnsi="Arial" w:cs="Arial"/>
              </w:rPr>
              <w:t>etc</w:t>
            </w:r>
            <w:proofErr w:type="spellEnd"/>
            <w:r w:rsidRPr="00F951A8">
              <w:rPr>
                <w:rFonts w:ascii="Arial" w:hAnsi="Arial" w:cs="Arial"/>
              </w:rPr>
              <w:t>).</w:t>
            </w:r>
          </w:p>
        </w:tc>
      </w:tr>
    </w:tbl>
    <w:p w14:paraId="316C7027" w14:textId="77777777" w:rsidR="00344CC6" w:rsidRPr="00F951A8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p w14:paraId="28175E1D" w14:textId="77777777" w:rsidR="00344CC6" w:rsidRPr="00F951A8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tbl>
      <w:tblPr>
        <w:tblStyle w:val="TabelacomGrelha1"/>
        <w:tblW w:w="10344" w:type="dxa"/>
        <w:tblInd w:w="-426" w:type="dxa"/>
        <w:tblLook w:val="04A0" w:firstRow="1" w:lastRow="0" w:firstColumn="1" w:lastColumn="0" w:noHBand="0" w:noVBand="1"/>
      </w:tblPr>
      <w:tblGrid>
        <w:gridCol w:w="3823"/>
        <w:gridCol w:w="6521"/>
      </w:tblGrid>
      <w:tr w:rsidR="00344CC6" w:rsidRPr="00F951A8" w14:paraId="3D446A32" w14:textId="77777777" w:rsidTr="001A0043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23823F20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  <w:p w14:paraId="56BC7821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  <w:r w:rsidRPr="00F951A8">
              <w:rPr>
                <w:rFonts w:ascii="Arial" w:hAnsi="Arial"/>
                <w:noProof/>
              </w:rPr>
              <w:drawing>
                <wp:inline distT="0" distB="0" distL="0" distR="0" wp14:anchorId="6D21F64E" wp14:editId="4AF2FAD5">
                  <wp:extent cx="1231265" cy="1640205"/>
                  <wp:effectExtent l="0" t="0" r="6985" b="0"/>
                  <wp:docPr id="696863324" name="Imagem 4" descr="Uma imagem com Cara humana, camisa, Barba humana, vestuário&#10;&#10;Os conteúdos gerados por IA poderão estar incorret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863324" name="Imagem 4" descr="Uma imagem com Cara humana, camisa, Barba humana, vestuário&#10;&#10;Os conteúdos gerados por IA poderão estar incorret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596B19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  <w:p w14:paraId="5C6E6124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  <w:r w:rsidRPr="00F951A8">
              <w:rPr>
                <w:rFonts w:ascii="Arial" w:hAnsi="Arial" w:cs="Arial"/>
                <w:b/>
                <w:bCs/>
              </w:rPr>
              <w:t xml:space="preserve">Carlos </w:t>
            </w:r>
            <w:proofErr w:type="spellStart"/>
            <w:r w:rsidRPr="00F951A8">
              <w:rPr>
                <w:rFonts w:ascii="Arial" w:hAnsi="Arial" w:cs="Arial"/>
                <w:b/>
                <w:bCs/>
              </w:rPr>
              <w:t>Piñeiro</w:t>
            </w:r>
            <w:proofErr w:type="spellEnd"/>
            <w:r w:rsidRPr="00F951A8">
              <w:rPr>
                <w:rFonts w:ascii="Arial" w:hAnsi="Arial" w:cs="Arial"/>
                <w:b/>
                <w:bCs/>
              </w:rPr>
              <w:t>,</w:t>
            </w:r>
            <w:r w:rsidRPr="00F951A8">
              <w:rPr>
                <w:rFonts w:ascii="Arial" w:hAnsi="Arial" w:cs="Arial"/>
              </w:rPr>
              <w:t xml:space="preserve"> </w:t>
            </w:r>
            <w:r w:rsidRPr="00F951A8">
              <w:rPr>
                <w:rFonts w:ascii="Arial" w:hAnsi="Arial" w:cs="Arial"/>
                <w:i/>
                <w:iCs/>
              </w:rPr>
              <w:t>ADA, Animal Data</w:t>
            </w:r>
          </w:p>
          <w:p w14:paraId="119191B9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8903269" w14:textId="77777777" w:rsidR="00344CC6" w:rsidRPr="00F951A8" w:rsidRDefault="00344CC6" w:rsidP="001A0043">
            <w:pPr>
              <w:jc w:val="both"/>
              <w:rPr>
                <w:rFonts w:ascii="Arial" w:hAnsi="Arial" w:cs="Arial"/>
              </w:rPr>
            </w:pPr>
          </w:p>
          <w:p w14:paraId="6EEAB591" w14:textId="77777777" w:rsidR="00344CC6" w:rsidRPr="00F951A8" w:rsidRDefault="00344CC6" w:rsidP="001A0043">
            <w:pPr>
              <w:spacing w:after="120"/>
              <w:jc w:val="both"/>
              <w:rPr>
                <w:rFonts w:ascii="Arial" w:hAnsi="Arial" w:cs="Arial"/>
              </w:rPr>
            </w:pPr>
            <w:r w:rsidRPr="00F951A8">
              <w:rPr>
                <w:rFonts w:ascii="Arial" w:hAnsi="Arial" w:cs="Arial"/>
              </w:rPr>
              <w:t xml:space="preserve">Carlos </w:t>
            </w:r>
            <w:proofErr w:type="spellStart"/>
            <w:r w:rsidRPr="00F951A8">
              <w:rPr>
                <w:rFonts w:ascii="Arial" w:hAnsi="Arial" w:cs="Arial"/>
              </w:rPr>
              <w:t>Piñeiro</w:t>
            </w:r>
            <w:proofErr w:type="spellEnd"/>
            <w:r w:rsidRPr="00F951A8">
              <w:rPr>
                <w:rFonts w:ascii="Arial" w:hAnsi="Arial" w:cs="Arial"/>
              </w:rPr>
              <w:t xml:space="preserve"> é Diretor-Geral da Animal Data </w:t>
            </w:r>
            <w:proofErr w:type="spellStart"/>
            <w:r w:rsidRPr="00F951A8">
              <w:rPr>
                <w:rFonts w:ascii="Arial" w:hAnsi="Arial" w:cs="Arial"/>
              </w:rPr>
              <w:t>Analytics</w:t>
            </w:r>
            <w:proofErr w:type="spellEnd"/>
            <w:r w:rsidRPr="00F951A8">
              <w:rPr>
                <w:rFonts w:ascii="Arial" w:hAnsi="Arial" w:cs="Arial"/>
              </w:rPr>
              <w:t xml:space="preserve"> S.L. há 25 anos.  Doutorado em Medicina Veterinária na Universidade </w:t>
            </w:r>
            <w:proofErr w:type="spellStart"/>
            <w:r w:rsidRPr="00F951A8">
              <w:rPr>
                <w:rFonts w:ascii="Arial" w:hAnsi="Arial" w:cs="Arial"/>
              </w:rPr>
              <w:t>Meiji</w:t>
            </w:r>
            <w:proofErr w:type="spellEnd"/>
            <w:r w:rsidRPr="00F951A8">
              <w:rPr>
                <w:rFonts w:ascii="Arial" w:hAnsi="Arial" w:cs="Arial"/>
              </w:rPr>
              <w:t xml:space="preserve"> de Tóquio. Licenciado na Universidade Complutense de Madrid. Pós-graduações em Gestão em Saúde Suína (Colégio Europeu) e Avaliação de Impacte Ambiental (Universidade Politécnica de Madrid). É especialista em análise de dados aplicados à saúde e produção animal, com uma vasta experiência em investigação aplicada em contexto comercial. Coordenou diversos projetos nacionais e internacionais, e é autor de mais de 40 publicações científicas e diversos capítulos de livros técnicos.</w:t>
            </w:r>
          </w:p>
        </w:tc>
      </w:tr>
      <w:tr w:rsidR="00344CC6" w:rsidRPr="00F951A8" w14:paraId="359A29B1" w14:textId="77777777" w:rsidTr="001A0043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04AAD703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  <w:p w14:paraId="29072F36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  <w:p w14:paraId="13AAE909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  <w:p w14:paraId="1EBABD83" w14:textId="77777777" w:rsidR="00344CC6" w:rsidRPr="00F951A8" w:rsidRDefault="00344CC6" w:rsidP="001A0043">
            <w:pPr>
              <w:jc w:val="center"/>
              <w:rPr>
                <w:rFonts w:eastAsia="Times New Roman"/>
              </w:rPr>
            </w:pPr>
            <w:r w:rsidRPr="00F951A8">
              <w:rPr>
                <w:rFonts w:eastAsia="Times New Roman"/>
                <w:noProof/>
              </w:rPr>
              <w:drawing>
                <wp:inline distT="0" distB="0" distL="0" distR="0" wp14:anchorId="668D97D1" wp14:editId="61060FFB">
                  <wp:extent cx="1323975" cy="1743075"/>
                  <wp:effectExtent l="0" t="0" r="9525" b="9525"/>
                  <wp:docPr id="2121633268" name="Imagem 1" descr="Uma imagem com pessoa, vestuário, ar livre, Cara humana&#10;&#10;Os conteúdos gerados por IA poderão estar incorret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633268" name="Imagem 1" descr="Uma imagem com pessoa, vestuário, ar livre, Cara humana&#10;&#10;Os conteúdos gerados por IA poderão estar incorret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0509C0" w14:textId="77777777" w:rsidR="00344CC6" w:rsidRPr="00F951A8" w:rsidRDefault="00344CC6" w:rsidP="001A004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540FAC" w14:textId="77777777" w:rsidR="00344CC6" w:rsidRPr="00F951A8" w:rsidRDefault="00344CC6" w:rsidP="001A004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F951A8">
              <w:rPr>
                <w:rFonts w:ascii="Arial" w:hAnsi="Arial" w:cs="Arial"/>
                <w:b/>
                <w:bCs/>
              </w:rPr>
              <w:t>Delanie</w:t>
            </w:r>
            <w:proofErr w:type="spellEnd"/>
            <w:r w:rsidRPr="00F951A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951A8">
              <w:rPr>
                <w:rFonts w:ascii="Arial" w:hAnsi="Arial" w:cs="Arial"/>
                <w:b/>
                <w:bCs/>
              </w:rPr>
              <w:t>Kellon</w:t>
            </w:r>
            <w:proofErr w:type="spellEnd"/>
            <w:r w:rsidRPr="00F951A8">
              <w:rPr>
                <w:rFonts w:ascii="Arial" w:hAnsi="Arial" w:cs="Arial"/>
                <w:b/>
                <w:bCs/>
              </w:rPr>
              <w:t xml:space="preserve">, </w:t>
            </w:r>
            <w:r w:rsidRPr="00F951A8">
              <w:rPr>
                <w:rFonts w:ascii="Calibri" w:eastAsia="Times New Roman" w:hAnsi="Calibri" w:cs="Calibri"/>
                <w:i/>
                <w:iCs/>
                <w:color w:val="000000"/>
              </w:rPr>
              <w:t>GFLI</w:t>
            </w:r>
          </w:p>
          <w:p w14:paraId="44EA1C51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  <w:p w14:paraId="644D194E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7CD0A2EB" w14:textId="77777777" w:rsidR="00344CC6" w:rsidRPr="00F951A8" w:rsidRDefault="00344CC6" w:rsidP="001A0043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F951A8">
              <w:rPr>
                <w:rFonts w:ascii="Arial" w:hAnsi="Arial" w:cs="Arial"/>
              </w:rPr>
              <w:t>Delanie</w:t>
            </w:r>
            <w:proofErr w:type="spellEnd"/>
            <w:r w:rsidRPr="00F951A8">
              <w:rPr>
                <w:rFonts w:ascii="Arial" w:hAnsi="Arial" w:cs="Arial"/>
              </w:rPr>
              <w:t xml:space="preserve"> </w:t>
            </w:r>
            <w:proofErr w:type="spellStart"/>
            <w:r w:rsidRPr="00F951A8">
              <w:rPr>
                <w:rFonts w:ascii="Arial" w:hAnsi="Arial" w:cs="Arial"/>
              </w:rPr>
              <w:t>Kellon</w:t>
            </w:r>
            <w:proofErr w:type="spellEnd"/>
            <w:r w:rsidRPr="00F951A8">
              <w:rPr>
                <w:rFonts w:ascii="Arial" w:hAnsi="Arial" w:cs="Arial"/>
              </w:rPr>
              <w:t xml:space="preserve"> é Diretora Executiva do Global </w:t>
            </w:r>
            <w:proofErr w:type="spellStart"/>
            <w:r w:rsidRPr="00F951A8">
              <w:rPr>
                <w:rFonts w:ascii="Arial" w:hAnsi="Arial" w:cs="Arial"/>
              </w:rPr>
              <w:t>Feed</w:t>
            </w:r>
            <w:proofErr w:type="spellEnd"/>
            <w:r w:rsidRPr="00F951A8">
              <w:rPr>
                <w:rFonts w:ascii="Arial" w:hAnsi="Arial" w:cs="Arial"/>
              </w:rPr>
              <w:t xml:space="preserve"> LCA </w:t>
            </w:r>
            <w:proofErr w:type="spellStart"/>
            <w:r w:rsidRPr="00F951A8">
              <w:rPr>
                <w:rFonts w:ascii="Arial" w:hAnsi="Arial" w:cs="Arial"/>
              </w:rPr>
              <w:t>Institute</w:t>
            </w:r>
            <w:proofErr w:type="spellEnd"/>
            <w:r w:rsidRPr="00F951A8">
              <w:rPr>
                <w:rFonts w:ascii="Arial" w:hAnsi="Arial" w:cs="Arial"/>
              </w:rPr>
              <w:t xml:space="preserve"> (GFLI), onde lidera o desenvolvimento de parcerias estratégicas para ampliar e melhorar o inventário de dados LCI de alimentos compostos para animais, promovendo avaliações ambientais robustas nos setores da alimentação animal, pecuária e alimentação humana.</w:t>
            </w:r>
          </w:p>
          <w:p w14:paraId="6B070C8D" w14:textId="77777777" w:rsidR="00344CC6" w:rsidRPr="00F951A8" w:rsidRDefault="00344CC6" w:rsidP="001A0043">
            <w:pPr>
              <w:spacing w:after="120"/>
              <w:jc w:val="both"/>
              <w:rPr>
                <w:rFonts w:ascii="Arial" w:hAnsi="Arial" w:cs="Arial"/>
              </w:rPr>
            </w:pPr>
            <w:r w:rsidRPr="00F951A8">
              <w:rPr>
                <w:rFonts w:ascii="Arial" w:hAnsi="Arial" w:cs="Arial"/>
              </w:rPr>
              <w:t>Anteriormente, foi Gestora Técnica de Ambiente e Sustentabilidade na Federação Internacional de Laticínios (IDF) e Investigadora Convidada na Universidade EARTH, na Costa Rica.</w:t>
            </w:r>
          </w:p>
          <w:p w14:paraId="08796EBE" w14:textId="77777777" w:rsidR="00344CC6" w:rsidRPr="00F951A8" w:rsidRDefault="00344CC6" w:rsidP="001A0043">
            <w:pPr>
              <w:spacing w:after="120"/>
              <w:jc w:val="both"/>
              <w:rPr>
                <w:rFonts w:ascii="Arial" w:hAnsi="Arial"/>
              </w:rPr>
            </w:pPr>
            <w:r w:rsidRPr="00F951A8">
              <w:rPr>
                <w:rFonts w:ascii="Arial" w:hAnsi="Arial" w:cs="Arial"/>
              </w:rPr>
              <w:t xml:space="preserve">Concluiu o doutoramento pela Michigan </w:t>
            </w:r>
            <w:proofErr w:type="spellStart"/>
            <w:r w:rsidRPr="00F951A8">
              <w:rPr>
                <w:rFonts w:ascii="Arial" w:hAnsi="Arial" w:cs="Arial"/>
              </w:rPr>
              <w:t>State</w:t>
            </w:r>
            <w:proofErr w:type="spellEnd"/>
            <w:r w:rsidRPr="00F951A8">
              <w:rPr>
                <w:rFonts w:ascii="Arial" w:hAnsi="Arial" w:cs="Arial"/>
              </w:rPr>
              <w:t xml:space="preserve"> </w:t>
            </w:r>
            <w:proofErr w:type="spellStart"/>
            <w:r w:rsidRPr="00F951A8">
              <w:rPr>
                <w:rFonts w:ascii="Arial" w:hAnsi="Arial" w:cs="Arial"/>
              </w:rPr>
              <w:t>University</w:t>
            </w:r>
            <w:proofErr w:type="spellEnd"/>
            <w:r w:rsidRPr="00F951A8">
              <w:rPr>
                <w:rFonts w:ascii="Arial" w:hAnsi="Arial" w:cs="Arial"/>
              </w:rPr>
              <w:t xml:space="preserve">, com investigação centrada na tomada de decisão multissetorial em contextos de desenvolvimento agrícola e ambiental, com apoio das bolsas </w:t>
            </w:r>
            <w:proofErr w:type="spellStart"/>
            <w:r w:rsidRPr="00F951A8">
              <w:rPr>
                <w:rFonts w:ascii="Arial" w:hAnsi="Arial" w:cs="Arial"/>
              </w:rPr>
              <w:t>Fulbright</w:t>
            </w:r>
            <w:proofErr w:type="spellEnd"/>
            <w:r w:rsidRPr="00F951A8">
              <w:rPr>
                <w:rFonts w:ascii="Arial" w:hAnsi="Arial" w:cs="Arial"/>
              </w:rPr>
              <w:t>-Hayes e da Fundação Nacional de Ciência dos EUA (NSF).</w:t>
            </w:r>
          </w:p>
        </w:tc>
      </w:tr>
    </w:tbl>
    <w:p w14:paraId="763E4DC1" w14:textId="77777777" w:rsidR="00344CC6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p w14:paraId="4F39D8E0" w14:textId="77777777" w:rsidR="00344CC6" w:rsidRPr="00F951A8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p w14:paraId="7941FBA3" w14:textId="77777777" w:rsidR="00344CC6" w:rsidRPr="00F951A8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tbl>
      <w:tblPr>
        <w:tblStyle w:val="TabelacomGrelha1"/>
        <w:tblW w:w="1034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1"/>
      </w:tblGrid>
      <w:tr w:rsidR="00344CC6" w:rsidRPr="00F951A8" w14:paraId="2B2AEB2D" w14:textId="77777777" w:rsidTr="001A0043">
        <w:tc>
          <w:tcPr>
            <w:tcW w:w="3823" w:type="dxa"/>
          </w:tcPr>
          <w:p w14:paraId="735F9C7D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  <w:p w14:paraId="3603666A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  <w:r w:rsidRPr="00F951A8">
              <w:rPr>
                <w:rFonts w:ascii="Arial" w:hAnsi="Arial"/>
                <w:noProof/>
              </w:rPr>
              <w:drawing>
                <wp:inline distT="0" distB="0" distL="0" distR="0" wp14:anchorId="409FEEF8" wp14:editId="529F7151">
                  <wp:extent cx="1304925" cy="1781175"/>
                  <wp:effectExtent l="0" t="0" r="9525" b="9525"/>
                  <wp:docPr id="1017508991" name="Imagem 1" descr="Uma imagem com Cara humana, vestuário, pessoa, microfone&#10;&#10;Os conteúdos gerados por IA poderão estar incorret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08991" name="Imagem 1" descr="Uma imagem com Cara humana, vestuário, pessoa, microfone&#10;&#10;Os conteúdos gerados por IA poderão estar incorretos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7CC5DA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  <w:p w14:paraId="3CBF11C4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  <w:r w:rsidRPr="00F951A8">
              <w:rPr>
                <w:rFonts w:ascii="Arial" w:hAnsi="Arial" w:cs="Arial"/>
                <w:b/>
                <w:bCs/>
              </w:rPr>
              <w:t xml:space="preserve">Ricardo Braga, </w:t>
            </w:r>
            <w:r w:rsidRPr="00F951A8">
              <w:rPr>
                <w:rFonts w:ascii="Calibri" w:hAnsi="Calibri" w:cs="Calibri"/>
                <w:i/>
                <w:iCs/>
                <w:color w:val="000000"/>
              </w:rPr>
              <w:t>ISA</w:t>
            </w:r>
          </w:p>
        </w:tc>
        <w:tc>
          <w:tcPr>
            <w:tcW w:w="6521" w:type="dxa"/>
          </w:tcPr>
          <w:p w14:paraId="09195051" w14:textId="77777777" w:rsidR="00344CC6" w:rsidRPr="00F951A8" w:rsidRDefault="00344CC6" w:rsidP="001A0043">
            <w:pPr>
              <w:spacing w:before="120" w:after="120"/>
              <w:jc w:val="both"/>
              <w:rPr>
                <w:rFonts w:eastAsia="Times New Roman"/>
              </w:rPr>
            </w:pPr>
            <w:r w:rsidRPr="00F951A8">
              <w:rPr>
                <w:rFonts w:ascii="Arial" w:hAnsi="Arial" w:cs="Arial"/>
              </w:rPr>
              <w:t xml:space="preserve">Ricardo Braga é licenciado em Engenharia Agronómica (1993) pelo Instituto Superior de Agronomia / Universidade de Lisboa. Mestre em Produção Agrícola Tropical (1996), pelo Instituto Superior de Agronomia - Universidade de Lisboa, e Doutor em Agricultura </w:t>
            </w:r>
            <w:proofErr w:type="spellStart"/>
            <w:r w:rsidRPr="00F951A8">
              <w:rPr>
                <w:rFonts w:ascii="Arial" w:hAnsi="Arial" w:cs="Arial"/>
              </w:rPr>
              <w:t>Operations</w:t>
            </w:r>
            <w:proofErr w:type="spellEnd"/>
            <w:r w:rsidRPr="00F951A8">
              <w:rPr>
                <w:rFonts w:ascii="Arial" w:hAnsi="Arial" w:cs="Arial"/>
              </w:rPr>
              <w:t xml:space="preserve"> Management (2000) pela </w:t>
            </w:r>
            <w:proofErr w:type="spellStart"/>
            <w:r w:rsidRPr="00F951A8">
              <w:rPr>
                <w:rFonts w:ascii="Arial" w:hAnsi="Arial" w:cs="Arial"/>
              </w:rPr>
              <w:t>University</w:t>
            </w:r>
            <w:proofErr w:type="spellEnd"/>
            <w:r w:rsidRPr="00F951A8">
              <w:rPr>
                <w:rFonts w:ascii="Arial" w:hAnsi="Arial" w:cs="Arial"/>
              </w:rPr>
              <w:t xml:space="preserve"> </w:t>
            </w:r>
            <w:proofErr w:type="spellStart"/>
            <w:r w:rsidRPr="00F951A8">
              <w:rPr>
                <w:rFonts w:ascii="Arial" w:hAnsi="Arial" w:cs="Arial"/>
              </w:rPr>
              <w:t>of</w:t>
            </w:r>
            <w:proofErr w:type="spellEnd"/>
            <w:r w:rsidRPr="00F951A8">
              <w:rPr>
                <w:rFonts w:ascii="Arial" w:hAnsi="Arial" w:cs="Arial"/>
              </w:rPr>
              <w:t xml:space="preserve"> Florida, EUA. Atualmente é Professor Auxiliar (2013 -) no Instituto Superior de Agronomia da Universidade de Lisboa, onde ministra cursos de Licenciatura e Mestrado em Agricultura Geral e Maquinaria, Agricultura de Precisão, Modelação de Sistemas Agrícolas. Participou de diversos projetos nas áreas de agricultura de precisão, otimização de sistemas agrícolas, modelos de culturas e disseminação e adoção de tecnologia</w:t>
            </w:r>
            <w:r w:rsidRPr="00F951A8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.  </w:t>
            </w:r>
          </w:p>
        </w:tc>
      </w:tr>
    </w:tbl>
    <w:p w14:paraId="288CD638" w14:textId="77777777" w:rsidR="00344CC6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p w14:paraId="3E02F703" w14:textId="77777777" w:rsidR="00344CC6" w:rsidRPr="00F951A8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p w14:paraId="12CB11AC" w14:textId="77777777" w:rsidR="00344CC6" w:rsidRPr="00F951A8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tbl>
      <w:tblPr>
        <w:tblStyle w:val="TabelacomGrelha1"/>
        <w:tblW w:w="1034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1"/>
      </w:tblGrid>
      <w:tr w:rsidR="00344CC6" w:rsidRPr="00F951A8" w14:paraId="3F001602" w14:textId="77777777" w:rsidTr="001A0043">
        <w:tc>
          <w:tcPr>
            <w:tcW w:w="3823" w:type="dxa"/>
          </w:tcPr>
          <w:p w14:paraId="1371B653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  <w:p w14:paraId="0C6C4288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  <w:r w:rsidRPr="00F951A8">
              <w:rPr>
                <w:rFonts w:ascii="Arial" w:hAnsi="Arial"/>
                <w:noProof/>
              </w:rPr>
              <w:drawing>
                <wp:inline distT="0" distB="0" distL="0" distR="0" wp14:anchorId="49CB065E" wp14:editId="0CC02B1A">
                  <wp:extent cx="1276350" cy="1495425"/>
                  <wp:effectExtent l="0" t="0" r="0" b="9525"/>
                  <wp:docPr id="1852791495" name="Imagem 1" descr="Uma imagem com pessoa, Cara humana, água, óculos&#10;&#10;Os conteúdos gerados por IA poderão estar incorret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791495" name="Imagem 1" descr="Uma imagem com pessoa, Cara humana, água, óculos&#10;&#10;Os conteúdos gerados por IA poderão estar incorretos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410D9C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  <w:p w14:paraId="4AB3E7F9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  <w:r w:rsidRPr="00F951A8">
              <w:rPr>
                <w:rFonts w:ascii="Arial" w:hAnsi="Arial" w:cs="Arial"/>
                <w:b/>
                <w:bCs/>
              </w:rPr>
              <w:t xml:space="preserve">André de Almeida, </w:t>
            </w:r>
            <w:r w:rsidRPr="00F951A8">
              <w:rPr>
                <w:rFonts w:ascii="Calibri" w:hAnsi="Calibri" w:cs="Calibri"/>
                <w:i/>
                <w:iCs/>
                <w:color w:val="000000"/>
              </w:rPr>
              <w:t>ISA</w:t>
            </w:r>
          </w:p>
          <w:p w14:paraId="72D70E2D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521" w:type="dxa"/>
          </w:tcPr>
          <w:p w14:paraId="3F47C291" w14:textId="77777777" w:rsidR="00344CC6" w:rsidRPr="00F951A8" w:rsidRDefault="00344CC6" w:rsidP="001A0043">
            <w:pPr>
              <w:spacing w:before="100" w:beforeAutospacing="1" w:after="120"/>
              <w:jc w:val="both"/>
              <w:rPr>
                <w:rFonts w:eastAsia="Times New Roman"/>
              </w:rPr>
            </w:pPr>
            <w:r w:rsidRPr="00F951A8">
              <w:rPr>
                <w:rFonts w:ascii="Arial" w:hAnsi="Arial" w:cs="Arial"/>
                <w:sz w:val="22"/>
                <w:szCs w:val="22"/>
              </w:rPr>
              <w:t xml:space="preserve">André de Almeida é engenheiro Zootécnico pela Universidade de Évora (1998), Mestre em Medicina Veterinária e Zootecnia Tropicais pela Faculdade de Medicina Veterinária da Universidade Técnica de Lisboa (2000), Doutor em Biologia pela Universidade Nova de Lisboa (2005), detendo o grau de Agregado em Eng. Agronómica pelo Instituto Superior de Agronomia da Universidade de Lisboa (2022). Em 2017, ingressou no Instituto Superior de Agronomia da Universidade de Lisboa (Portugal), onde é atualmente Professor Associado e coordenador da área científica e disciplinar de Eng. Zootécnica, assim como do Mestrado em Eng. Zootécnica. Leciona Nutrição e Alimentação animais, Produção de Ruminantes, Ciência Animal nos Trópicos e Zootecnia de Precisão. </w:t>
            </w:r>
          </w:p>
        </w:tc>
      </w:tr>
    </w:tbl>
    <w:p w14:paraId="015922B2" w14:textId="77777777" w:rsidR="00344CC6" w:rsidRPr="00F951A8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p w14:paraId="5394C394" w14:textId="77777777" w:rsidR="00344CC6" w:rsidRPr="00F951A8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p w14:paraId="0D1FF876" w14:textId="77777777" w:rsidR="00344CC6" w:rsidRPr="00F951A8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tbl>
      <w:tblPr>
        <w:tblStyle w:val="TabelacomGrelha1"/>
        <w:tblW w:w="1034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1"/>
      </w:tblGrid>
      <w:tr w:rsidR="00344CC6" w:rsidRPr="00F951A8" w14:paraId="6D7EF571" w14:textId="77777777" w:rsidTr="001A0043">
        <w:tc>
          <w:tcPr>
            <w:tcW w:w="3823" w:type="dxa"/>
          </w:tcPr>
          <w:p w14:paraId="1E8B70D4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  <w:p w14:paraId="66744410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  <w:r w:rsidRPr="00F951A8">
              <w:rPr>
                <w:rFonts w:ascii="Arial" w:hAnsi="Arial"/>
                <w:noProof/>
              </w:rPr>
              <w:drawing>
                <wp:inline distT="0" distB="0" distL="0" distR="0" wp14:anchorId="43424DF3" wp14:editId="61B54462">
                  <wp:extent cx="1381125" cy="1809750"/>
                  <wp:effectExtent l="0" t="0" r="9525" b="0"/>
                  <wp:docPr id="1060713575" name="Imagem 1" descr="Uma imagem com pessoa, Cara humana, sorrir, vestuário&#10;&#10;Os conteúdos gerados por IA poderão estar incorret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713575" name="Imagem 1" descr="Uma imagem com pessoa, Cara humana, sorrir, vestuário&#10;&#10;Os conteúdos gerados por IA poderão estar incorretos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40BDB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  <w:p w14:paraId="3A279591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  <w:r w:rsidRPr="00F951A8">
              <w:rPr>
                <w:rFonts w:ascii="Arial" w:hAnsi="Arial" w:cs="Arial"/>
                <w:b/>
                <w:bCs/>
                <w:lang w:val="en-GB"/>
              </w:rPr>
              <w:t xml:space="preserve">Wilson Marto, </w:t>
            </w:r>
            <w:r w:rsidRPr="00F951A8">
              <w:rPr>
                <w:rFonts w:ascii="Arial" w:hAnsi="Arial" w:cs="Arial"/>
                <w:i/>
                <w:iCs/>
                <w:lang w:val="en-GB"/>
              </w:rPr>
              <w:t>HRV</w:t>
            </w:r>
          </w:p>
          <w:p w14:paraId="1BA1C0AF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521" w:type="dxa"/>
          </w:tcPr>
          <w:p w14:paraId="2769A75B" w14:textId="77777777" w:rsidR="00344CC6" w:rsidRPr="00F951A8" w:rsidRDefault="00344CC6" w:rsidP="001A0043">
            <w:pPr>
              <w:jc w:val="both"/>
              <w:rPr>
                <w:rFonts w:ascii="Arial" w:hAnsi="Arial" w:cs="Arial"/>
              </w:rPr>
            </w:pPr>
          </w:p>
          <w:p w14:paraId="1B46273A" w14:textId="77777777" w:rsidR="00344CC6" w:rsidRPr="00F951A8" w:rsidRDefault="00344CC6" w:rsidP="001A0043">
            <w:pPr>
              <w:jc w:val="both"/>
              <w:rPr>
                <w:rFonts w:ascii="Arial" w:hAnsi="Arial" w:cs="Arial"/>
              </w:rPr>
            </w:pPr>
            <w:r w:rsidRPr="00F951A8">
              <w:rPr>
                <w:rFonts w:ascii="Arial" w:hAnsi="Arial" w:cs="Arial"/>
              </w:rPr>
              <w:t>Wilson Marto é um Profissional proativo e orientado para resultados, com experiência sólida em projetos industriais tais como fábricas de alimentos compostos para animais, unidades de processamento de biomassa, projetos de valorização de resíduos e unidades de valorização energética. Com habilitações também na área da comunicação, procura constantemente desafios que possibilitem o desenvolvimento de novas competências e a contribuição efetiva para os objetivos organizacionais. Comprometido com a qualidade e eficiência, tem facilidade em trabalhar de forma colaborativa e em ambientes dinâmicos.</w:t>
            </w:r>
          </w:p>
          <w:p w14:paraId="6D5B9563" w14:textId="77777777" w:rsidR="00344CC6" w:rsidRPr="00F951A8" w:rsidRDefault="00344CC6" w:rsidP="001A0043">
            <w:pPr>
              <w:rPr>
                <w:rFonts w:ascii="Arial" w:hAnsi="Arial"/>
              </w:rPr>
            </w:pPr>
          </w:p>
        </w:tc>
      </w:tr>
    </w:tbl>
    <w:p w14:paraId="3A9AE145" w14:textId="77777777" w:rsidR="00344CC6" w:rsidRPr="00F951A8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p w14:paraId="62C0D939" w14:textId="77777777" w:rsidR="00344CC6" w:rsidRPr="00F951A8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tbl>
      <w:tblPr>
        <w:tblStyle w:val="TabelacomGrelha1"/>
        <w:tblW w:w="1034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1"/>
      </w:tblGrid>
      <w:tr w:rsidR="00344CC6" w:rsidRPr="00F951A8" w14:paraId="1993CBBF" w14:textId="77777777" w:rsidTr="001A0043">
        <w:tc>
          <w:tcPr>
            <w:tcW w:w="3823" w:type="dxa"/>
          </w:tcPr>
          <w:p w14:paraId="1B5A52A6" w14:textId="77777777" w:rsidR="00344CC6" w:rsidRPr="00F951A8" w:rsidRDefault="00344CC6" w:rsidP="001A0043">
            <w:pPr>
              <w:rPr>
                <w:rFonts w:ascii="Arial" w:hAnsi="Arial"/>
              </w:rPr>
            </w:pPr>
          </w:p>
          <w:p w14:paraId="73217634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  <w:r w:rsidRPr="00F951A8">
              <w:rPr>
                <w:rFonts w:ascii="Arial" w:hAnsi="Arial"/>
                <w:noProof/>
              </w:rPr>
              <w:drawing>
                <wp:inline distT="0" distB="0" distL="0" distR="0" wp14:anchorId="020D4D08" wp14:editId="5350CED2">
                  <wp:extent cx="1343025" cy="1674531"/>
                  <wp:effectExtent l="0" t="0" r="0" b="1905"/>
                  <wp:docPr id="664970923" name="Imagem 1" descr="Uma imagem com pessoa, Cara humana, vestuário, homem&#10;&#10;Os conteúdos gerados por IA poderão estar incorret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70923" name="Imagem 1" descr="Uma imagem com pessoa, Cara humana, vestuário, homem&#10;&#10;Os conteúdos gerados por IA poderão estar incorretos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831" cy="167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C0A92A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</w:p>
          <w:p w14:paraId="2B26AF43" w14:textId="77777777" w:rsidR="00344CC6" w:rsidRPr="00F951A8" w:rsidRDefault="00344CC6" w:rsidP="001A0043">
            <w:pPr>
              <w:jc w:val="center"/>
              <w:rPr>
                <w:rFonts w:ascii="Arial" w:hAnsi="Arial"/>
              </w:rPr>
            </w:pPr>
            <w:r w:rsidRPr="00F951A8">
              <w:rPr>
                <w:rFonts w:ascii="Arial" w:hAnsi="Arial" w:cs="Arial"/>
                <w:b/>
                <w:bCs/>
              </w:rPr>
              <w:t xml:space="preserve">Tom </w:t>
            </w:r>
            <w:proofErr w:type="spellStart"/>
            <w:r w:rsidRPr="00F951A8">
              <w:rPr>
                <w:rFonts w:ascii="Arial" w:hAnsi="Arial" w:cs="Arial"/>
                <w:b/>
                <w:bCs/>
              </w:rPr>
              <w:t>Dale</w:t>
            </w:r>
            <w:proofErr w:type="spellEnd"/>
            <w:r w:rsidRPr="00F951A8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F951A8">
              <w:rPr>
                <w:rFonts w:ascii="Arial" w:hAnsi="Arial" w:cs="Arial"/>
                <w:i/>
                <w:iCs/>
              </w:rPr>
              <w:t>ABVista</w:t>
            </w:r>
            <w:proofErr w:type="spellEnd"/>
          </w:p>
          <w:p w14:paraId="061E729D" w14:textId="77777777" w:rsidR="00344CC6" w:rsidRPr="00F951A8" w:rsidRDefault="00344CC6" w:rsidP="001A0043">
            <w:pPr>
              <w:rPr>
                <w:rFonts w:ascii="Arial" w:hAnsi="Arial"/>
              </w:rPr>
            </w:pPr>
          </w:p>
        </w:tc>
        <w:tc>
          <w:tcPr>
            <w:tcW w:w="6521" w:type="dxa"/>
          </w:tcPr>
          <w:p w14:paraId="591F9945" w14:textId="77777777" w:rsidR="00344CC6" w:rsidRPr="00F951A8" w:rsidRDefault="00344CC6" w:rsidP="001A0043">
            <w:pPr>
              <w:rPr>
                <w:rFonts w:ascii="Arial" w:hAnsi="Arial"/>
              </w:rPr>
            </w:pPr>
          </w:p>
          <w:p w14:paraId="2C47DAA9" w14:textId="77777777" w:rsidR="00344CC6" w:rsidRPr="00F951A8" w:rsidRDefault="00344CC6" w:rsidP="001A0043">
            <w:pPr>
              <w:spacing w:before="100" w:beforeAutospacing="1" w:after="120"/>
              <w:jc w:val="both"/>
              <w:rPr>
                <w:rFonts w:ascii="Arial" w:hAnsi="Arial" w:cs="Arial"/>
              </w:rPr>
            </w:pPr>
            <w:r w:rsidRPr="00F951A8">
              <w:rPr>
                <w:rFonts w:ascii="Arial" w:hAnsi="Arial" w:cs="Arial"/>
              </w:rPr>
              <w:t xml:space="preserve">Tom </w:t>
            </w:r>
            <w:proofErr w:type="spellStart"/>
            <w:r w:rsidRPr="00F951A8">
              <w:rPr>
                <w:rFonts w:ascii="Arial" w:hAnsi="Arial" w:cs="Arial"/>
              </w:rPr>
              <w:t>Dale</w:t>
            </w:r>
            <w:proofErr w:type="spellEnd"/>
            <w:r w:rsidRPr="00F951A8">
              <w:rPr>
                <w:rFonts w:ascii="Arial" w:hAnsi="Arial" w:cs="Arial"/>
              </w:rPr>
              <w:t xml:space="preserve"> é Gestor de Investigação na </w:t>
            </w:r>
            <w:proofErr w:type="spellStart"/>
            <w:r w:rsidRPr="00F951A8">
              <w:rPr>
                <w:rFonts w:ascii="Arial" w:hAnsi="Arial" w:cs="Arial"/>
              </w:rPr>
              <w:t>ABVista</w:t>
            </w:r>
            <w:proofErr w:type="spellEnd"/>
            <w:r w:rsidRPr="00F951A8">
              <w:rPr>
                <w:rFonts w:ascii="Arial" w:hAnsi="Arial" w:cs="Arial"/>
              </w:rPr>
              <w:t>. Doutorado em Ciência da Nutrição, aplica os seus conhecimentos no desenvolvimento de soluções nutricionais inovadoras, focadas na saúde e desempenho animal. Utiliza estatística e aprendizagem automática para impulsionar projetos de I&amp;D, e contribui ativamente para o sucesso da empresa.</w:t>
            </w:r>
          </w:p>
          <w:p w14:paraId="5B9C6321" w14:textId="77777777" w:rsidR="00344CC6" w:rsidRPr="00F951A8" w:rsidRDefault="00344CC6" w:rsidP="001A0043">
            <w:pPr>
              <w:rPr>
                <w:rFonts w:ascii="Arial" w:hAnsi="Arial"/>
              </w:rPr>
            </w:pPr>
          </w:p>
        </w:tc>
      </w:tr>
    </w:tbl>
    <w:p w14:paraId="1856A155" w14:textId="465481CD" w:rsidR="00344CC6" w:rsidRPr="00F951A8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tbl>
      <w:tblPr>
        <w:tblStyle w:val="TabelacomGrelha"/>
        <w:tblW w:w="0" w:type="auto"/>
        <w:tblInd w:w="-426" w:type="dxa"/>
        <w:tblLook w:val="04A0" w:firstRow="1" w:lastRow="0" w:firstColumn="1" w:lastColumn="0" w:noHBand="0" w:noVBand="1"/>
      </w:tblPr>
      <w:tblGrid>
        <w:gridCol w:w="3457"/>
        <w:gridCol w:w="5473"/>
      </w:tblGrid>
      <w:tr w:rsidR="00344CC6" w14:paraId="2517CFD9" w14:textId="77777777" w:rsidTr="001A0043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4E77F6A5" w14:textId="77777777" w:rsidR="00344CC6" w:rsidRDefault="00344CC6" w:rsidP="001A0043">
            <w:pPr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  <w:p w14:paraId="6B3DFDB1" w14:textId="77777777" w:rsidR="00344CC6" w:rsidRDefault="00344CC6" w:rsidP="001A0043">
            <w:pPr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  <w:p w14:paraId="443A62C4" w14:textId="77777777" w:rsidR="00344CC6" w:rsidRDefault="00344CC6" w:rsidP="001A0043">
            <w:pPr>
              <w:jc w:val="center"/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eastAsia="Aptos" w:hAnsi="Arial"/>
                <w:noProof/>
                <w:kern w:val="2"/>
                <w:lang w:eastAsia="en-US"/>
                <w14:ligatures w14:val="standardContextual"/>
              </w:rPr>
              <w:drawing>
                <wp:inline distT="0" distB="0" distL="0" distR="0" wp14:anchorId="5E1B40DB" wp14:editId="1AD3D7D1">
                  <wp:extent cx="1078865" cy="1438910"/>
                  <wp:effectExtent l="0" t="0" r="6985" b="8890"/>
                  <wp:docPr id="866943992" name="Imagem 7" descr="Uma imagem com Cara humana, sorrir, pessoa, lábio&#10;&#10;Os conteúdos gerados por IA poderão estar incorret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943992" name="Imagem 7" descr="Uma imagem com Cara humana, sorrir, pessoa, lábio&#10;&#10;Os conteúdos gerados por IA poderão estar incorret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EBCF99" w14:textId="77777777" w:rsidR="00344CC6" w:rsidRDefault="00344CC6" w:rsidP="001A0043">
            <w:pPr>
              <w:jc w:val="center"/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  <w:p w14:paraId="0787E49F" w14:textId="77777777" w:rsidR="00344CC6" w:rsidRPr="00C17D2C" w:rsidRDefault="00344CC6" w:rsidP="001A0043">
            <w:pPr>
              <w:jc w:val="center"/>
              <w:rPr>
                <w:rFonts w:ascii="Arial" w:hAnsi="Arial" w:cs="Arial"/>
                <w:lang w:val="en-GB"/>
              </w:rPr>
            </w:pPr>
            <w:r w:rsidRPr="00C17D2C">
              <w:rPr>
                <w:rFonts w:ascii="Arial" w:hAnsi="Arial" w:cs="Arial"/>
                <w:b/>
                <w:bCs/>
                <w:lang w:val="en-GB"/>
              </w:rPr>
              <w:t>Ana García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, </w:t>
            </w:r>
            <w:r w:rsidRPr="00C17D2C">
              <w:rPr>
                <w:rFonts w:ascii="Arial" w:hAnsi="Arial" w:cs="Arial"/>
                <w:lang w:val="en-GB"/>
              </w:rPr>
              <w:t>DSM</w:t>
            </w:r>
          </w:p>
          <w:p w14:paraId="035A588B" w14:textId="77777777" w:rsidR="00344CC6" w:rsidRDefault="00344CC6" w:rsidP="001A0043">
            <w:pPr>
              <w:jc w:val="center"/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  <w:p w14:paraId="3C03897D" w14:textId="77777777" w:rsidR="00344CC6" w:rsidRDefault="00344CC6" w:rsidP="001A0043">
            <w:pPr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</w:tcPr>
          <w:p w14:paraId="6EBE54B4" w14:textId="77777777" w:rsidR="00344CC6" w:rsidRDefault="00344CC6" w:rsidP="001A0043">
            <w:pPr>
              <w:jc w:val="both"/>
              <w:rPr>
                <w:rFonts w:ascii="Arial" w:hAnsi="Arial" w:cs="Arial"/>
              </w:rPr>
            </w:pPr>
          </w:p>
          <w:p w14:paraId="16C4647F" w14:textId="77777777" w:rsidR="00344CC6" w:rsidRDefault="00344CC6" w:rsidP="001A0043">
            <w:pPr>
              <w:jc w:val="both"/>
              <w:rPr>
                <w:rFonts w:ascii="Arial" w:hAnsi="Arial" w:cs="Arial"/>
              </w:rPr>
            </w:pPr>
            <w:r w:rsidRPr="00324CF4">
              <w:rPr>
                <w:rFonts w:ascii="Arial" w:hAnsi="Arial" w:cs="Arial"/>
              </w:rPr>
              <w:t xml:space="preserve">De nacionalidade espanhola, possui um título em Engenharia Agronómica pela </w:t>
            </w:r>
            <w:proofErr w:type="spellStart"/>
            <w:r w:rsidRPr="00324CF4">
              <w:rPr>
                <w:rFonts w:ascii="Arial" w:hAnsi="Arial" w:cs="Arial"/>
              </w:rPr>
              <w:t>Escuela</w:t>
            </w:r>
            <w:proofErr w:type="spellEnd"/>
            <w:r w:rsidRPr="00324CF4">
              <w:rPr>
                <w:rFonts w:ascii="Arial" w:hAnsi="Arial" w:cs="Arial"/>
              </w:rPr>
              <w:t xml:space="preserve"> Técnica Superior de </w:t>
            </w:r>
            <w:proofErr w:type="spellStart"/>
            <w:r w:rsidRPr="00324CF4">
              <w:rPr>
                <w:rFonts w:ascii="Arial" w:hAnsi="Arial" w:cs="Arial"/>
              </w:rPr>
              <w:t>Ingenieros</w:t>
            </w:r>
            <w:proofErr w:type="spellEnd"/>
            <w:r w:rsidRPr="00324CF4">
              <w:rPr>
                <w:rFonts w:ascii="Arial" w:hAnsi="Arial" w:cs="Arial"/>
              </w:rPr>
              <w:t xml:space="preserve"> Agrónomos da </w:t>
            </w:r>
            <w:proofErr w:type="spellStart"/>
            <w:r w:rsidRPr="00324CF4">
              <w:rPr>
                <w:rFonts w:ascii="Arial" w:hAnsi="Arial" w:cs="Arial"/>
              </w:rPr>
              <w:t>Universidad</w:t>
            </w:r>
            <w:proofErr w:type="spellEnd"/>
            <w:r w:rsidRPr="00324CF4">
              <w:rPr>
                <w:rFonts w:ascii="Arial" w:hAnsi="Arial" w:cs="Arial"/>
              </w:rPr>
              <w:t xml:space="preserve"> Politécnica de Madrid (UPM), com especialização em Produção Animal. No final do seu curso, participou no laboratório da DSM </w:t>
            </w:r>
            <w:proofErr w:type="spellStart"/>
            <w:r w:rsidRPr="00324CF4">
              <w:rPr>
                <w:rFonts w:ascii="Arial" w:hAnsi="Arial" w:cs="Arial"/>
              </w:rPr>
              <w:t>Nutritional</w:t>
            </w:r>
            <w:proofErr w:type="spellEnd"/>
            <w:r w:rsidRPr="00324CF4">
              <w:rPr>
                <w:rFonts w:ascii="Arial" w:hAnsi="Arial" w:cs="Arial"/>
              </w:rPr>
              <w:t xml:space="preserve"> </w:t>
            </w:r>
            <w:proofErr w:type="spellStart"/>
            <w:r w:rsidRPr="00324CF4">
              <w:rPr>
                <w:rFonts w:ascii="Arial" w:hAnsi="Arial" w:cs="Arial"/>
              </w:rPr>
              <w:t>Products</w:t>
            </w:r>
            <w:proofErr w:type="spellEnd"/>
            <w:r w:rsidRPr="00324CF4">
              <w:rPr>
                <w:rFonts w:ascii="Arial" w:hAnsi="Arial" w:cs="Arial"/>
              </w:rPr>
              <w:t xml:space="preserve"> </w:t>
            </w:r>
            <w:proofErr w:type="spellStart"/>
            <w:r w:rsidRPr="00324CF4">
              <w:rPr>
                <w:rFonts w:ascii="Arial" w:hAnsi="Arial" w:cs="Arial"/>
              </w:rPr>
              <w:t>Iberia</w:t>
            </w:r>
            <w:proofErr w:type="spellEnd"/>
            <w:r w:rsidRPr="00324CF4">
              <w:rPr>
                <w:rFonts w:ascii="Arial" w:hAnsi="Arial" w:cs="Arial"/>
              </w:rPr>
              <w:t xml:space="preserve"> num projeto relacionado com o Fósforo Fítico e o desenvolvimento de calibração NIRS. Posteriormente, juntou-se ao departamento Técnico e de Marketing da DSM </w:t>
            </w:r>
            <w:proofErr w:type="spellStart"/>
            <w:r w:rsidRPr="00324CF4">
              <w:rPr>
                <w:rFonts w:ascii="Arial" w:hAnsi="Arial" w:cs="Arial"/>
              </w:rPr>
              <w:t>Nutritional</w:t>
            </w:r>
            <w:proofErr w:type="spellEnd"/>
            <w:r w:rsidRPr="00324CF4">
              <w:rPr>
                <w:rFonts w:ascii="Arial" w:hAnsi="Arial" w:cs="Arial"/>
              </w:rPr>
              <w:t xml:space="preserve"> </w:t>
            </w:r>
            <w:proofErr w:type="spellStart"/>
            <w:r w:rsidRPr="00324CF4">
              <w:rPr>
                <w:rFonts w:ascii="Arial" w:hAnsi="Arial" w:cs="Arial"/>
              </w:rPr>
              <w:t>Products</w:t>
            </w:r>
            <w:proofErr w:type="spellEnd"/>
            <w:r w:rsidRPr="00324CF4">
              <w:rPr>
                <w:rFonts w:ascii="Arial" w:hAnsi="Arial" w:cs="Arial"/>
              </w:rPr>
              <w:t xml:space="preserve"> </w:t>
            </w:r>
            <w:proofErr w:type="spellStart"/>
            <w:r w:rsidRPr="00324CF4">
              <w:rPr>
                <w:rFonts w:ascii="Arial" w:hAnsi="Arial" w:cs="Arial"/>
              </w:rPr>
              <w:t>Iberia</w:t>
            </w:r>
            <w:proofErr w:type="spellEnd"/>
            <w:r w:rsidRPr="00324CF4">
              <w:rPr>
                <w:rFonts w:ascii="Arial" w:hAnsi="Arial" w:cs="Arial"/>
              </w:rPr>
              <w:t>. Nos últimos anos, tem sido a Gestora de Serviços de Precisão na DSM para o sudoeste da Europa e a região do Magrebe, liderando serviços e projetos diretamente ligados à Sustentabilidade e à avaliação do ciclo de vida. Atualmente, é a Diretora Comercial para a Ibéria.</w:t>
            </w:r>
          </w:p>
          <w:p w14:paraId="07500D38" w14:textId="77777777" w:rsidR="00344CC6" w:rsidRDefault="00344CC6" w:rsidP="001A0043">
            <w:pPr>
              <w:jc w:val="both"/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</w:tc>
      </w:tr>
    </w:tbl>
    <w:p w14:paraId="1D8D7BA5" w14:textId="77777777" w:rsidR="00344CC6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tbl>
      <w:tblPr>
        <w:tblStyle w:val="TabelacomGrelh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5392"/>
      </w:tblGrid>
      <w:tr w:rsidR="00344CC6" w14:paraId="2EE872C9" w14:textId="77777777" w:rsidTr="001A0043">
        <w:tc>
          <w:tcPr>
            <w:tcW w:w="3828" w:type="dxa"/>
          </w:tcPr>
          <w:p w14:paraId="57CD2B2D" w14:textId="77777777" w:rsidR="00344CC6" w:rsidRDefault="00344CC6" w:rsidP="001A0043">
            <w:pPr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  <w:p w14:paraId="74FE4D10" w14:textId="77777777" w:rsidR="00344CC6" w:rsidRDefault="00344CC6" w:rsidP="001A0043">
            <w:pPr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  <w:p w14:paraId="5ADF5858" w14:textId="77777777" w:rsidR="00344CC6" w:rsidRDefault="00344CC6" w:rsidP="001A0043">
            <w:pPr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  <w:p w14:paraId="454D19C9" w14:textId="77777777" w:rsidR="00344CC6" w:rsidRDefault="00344CC6" w:rsidP="001A0043">
            <w:pPr>
              <w:jc w:val="center"/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eastAsia="Aptos" w:hAnsi="Arial"/>
                <w:noProof/>
                <w:kern w:val="2"/>
                <w:lang w:eastAsia="en-US"/>
                <w14:ligatures w14:val="standardContextual"/>
              </w:rPr>
              <w:lastRenderedPageBreak/>
              <w:drawing>
                <wp:inline distT="0" distB="0" distL="0" distR="0" wp14:anchorId="059D6401" wp14:editId="4C0B1E3B">
                  <wp:extent cx="1420495" cy="1493520"/>
                  <wp:effectExtent l="0" t="0" r="8255" b="0"/>
                  <wp:docPr id="307479936" name="Imagem 5" descr="Uma imagem com Cara humana, pessoa, vestuário, Testa&#10;&#10;Os conteúdos gerados por IA poderão estar incorret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79936" name="Imagem 5" descr="Uma imagem com Cara humana, pessoa, vestuário, Testa&#10;&#10;Os conteúdos gerados por IA poderão estar incorret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E30A7D" w14:textId="77777777" w:rsidR="00344CC6" w:rsidRDefault="00344CC6" w:rsidP="001A0043">
            <w:pPr>
              <w:jc w:val="center"/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  <w:p w14:paraId="5616286A" w14:textId="77777777" w:rsidR="00344CC6" w:rsidRDefault="00344CC6" w:rsidP="001A0043">
            <w:pPr>
              <w:jc w:val="center"/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  <w:r w:rsidRPr="00531FB3">
              <w:rPr>
                <w:rFonts w:ascii="Arial" w:eastAsia="Aptos" w:hAnsi="Arial"/>
                <w:b/>
                <w:bCs/>
                <w:kern w:val="2"/>
                <w:lang w:eastAsia="en-US"/>
                <w14:ligatures w14:val="standardContextual"/>
              </w:rPr>
              <w:t xml:space="preserve">José Manuel Costa, </w:t>
            </w:r>
            <w:r w:rsidRPr="00531FB3">
              <w:rPr>
                <w:rFonts w:ascii="Arial" w:eastAsia="Aptos" w:hAnsi="Arial"/>
                <w:i/>
                <w:iCs/>
                <w:kern w:val="2"/>
                <w:lang w:eastAsia="en-US"/>
                <w14:ligatures w14:val="standardContextual"/>
              </w:rPr>
              <w:t>DGAV</w:t>
            </w:r>
          </w:p>
          <w:p w14:paraId="2B193D88" w14:textId="77777777" w:rsidR="00344CC6" w:rsidRDefault="00344CC6" w:rsidP="001A0043">
            <w:pPr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366" w:type="dxa"/>
          </w:tcPr>
          <w:p w14:paraId="025A47C7" w14:textId="77777777" w:rsidR="00344CC6" w:rsidRDefault="00344CC6" w:rsidP="001A0043">
            <w:pPr>
              <w:jc w:val="both"/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  <w:p w14:paraId="5C8047B3" w14:textId="77777777" w:rsidR="00344CC6" w:rsidRDefault="00344CC6" w:rsidP="001A0043">
            <w:pPr>
              <w:jc w:val="both"/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  <w:r w:rsidRPr="00531FB3"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  <w:t xml:space="preserve">José Manuel Costa é há mais de 20 anos chefe de Divisão de Alimentação Animal (DAA) da Direção-Geral de </w:t>
            </w:r>
            <w:r w:rsidRPr="00531FB3"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  <w:lastRenderedPageBreak/>
              <w:t>Alimentação e Veterinária. Como representante nacional no Comité Permanente da Alimentação Animal e Grupos de Trabalho da DG SANTÉ da Comissão Europeia, garante a regulamentação e a aplicação das políticas comunitárias aplicáveis ao setor dos alimentos para animais, incluindo os alimentos medicamentosos, promovendo o desenvolvimento da legislação nacional nas áreas relevantes, em especial as medidas nacionais de execução da legislação da União Europeia, bem como o desenvolvimento de guias nacionais de boas práticas no sector. É da sua responsabilidade o planeamento, a coordenação e a supervisão do controlo oficial nacional dos alimentos para animais (CAA) ao abrigo do plano nacional de controlo plurianual integrado (PNCPI).</w:t>
            </w:r>
          </w:p>
          <w:p w14:paraId="404B96E4" w14:textId="77777777" w:rsidR="00344CC6" w:rsidRDefault="00344CC6" w:rsidP="001A0043">
            <w:pPr>
              <w:jc w:val="both"/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</w:tc>
      </w:tr>
    </w:tbl>
    <w:p w14:paraId="26884736" w14:textId="77777777" w:rsidR="00344CC6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p w14:paraId="5520B350" w14:textId="77777777" w:rsidR="00344CC6" w:rsidRDefault="00344CC6" w:rsidP="00344CC6">
      <w:pPr>
        <w:ind w:left="-426"/>
        <w:rPr>
          <w:rFonts w:ascii="Arial" w:eastAsia="Aptos" w:hAnsi="Arial"/>
          <w:kern w:val="2"/>
          <w:lang w:eastAsia="en-US"/>
          <w14:ligatures w14:val="standardContextual"/>
        </w:rPr>
      </w:pPr>
    </w:p>
    <w:tbl>
      <w:tblPr>
        <w:tblStyle w:val="TabelacomGrelh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354"/>
      </w:tblGrid>
      <w:tr w:rsidR="00344CC6" w14:paraId="72643782" w14:textId="77777777" w:rsidTr="001A0043">
        <w:tc>
          <w:tcPr>
            <w:tcW w:w="3828" w:type="dxa"/>
          </w:tcPr>
          <w:p w14:paraId="628BF5F4" w14:textId="77777777" w:rsidR="00344CC6" w:rsidRDefault="00344CC6" w:rsidP="001A0043">
            <w:pPr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  <w:p w14:paraId="2E676F14" w14:textId="77777777" w:rsidR="00344CC6" w:rsidRDefault="00344CC6" w:rsidP="001A0043">
            <w:pPr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  <w:p w14:paraId="511D1926" w14:textId="77777777" w:rsidR="00344CC6" w:rsidRDefault="00344CC6" w:rsidP="001A0043">
            <w:pPr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  <w:p w14:paraId="645A9A33" w14:textId="77777777" w:rsidR="00344CC6" w:rsidRDefault="00344CC6" w:rsidP="001A0043">
            <w:pPr>
              <w:jc w:val="center"/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eastAsia="Aptos" w:hAnsi="Arial"/>
                <w:noProof/>
                <w:kern w:val="2"/>
                <w:lang w:eastAsia="en-US"/>
                <w14:ligatures w14:val="standardContextual"/>
              </w:rPr>
              <w:drawing>
                <wp:inline distT="0" distB="0" distL="0" distR="0" wp14:anchorId="0E1F26A9" wp14:editId="61939BD7">
                  <wp:extent cx="1524000" cy="1840865"/>
                  <wp:effectExtent l="0" t="0" r="0" b="6985"/>
                  <wp:docPr id="813544307" name="Imagem 7" descr="Uma imagem com Cara humana, pessoa, Barba humana, Testa&#10;&#10;Os conteúdos gerados por IA poderão estar incorret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44307" name="Imagem 7" descr="Uma imagem com Cara humana, pessoa, Barba humana, Testa&#10;&#10;Os conteúdos gerados por IA poderão estar incorret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4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DA76BD" w14:textId="77777777" w:rsidR="00344CC6" w:rsidRDefault="00344CC6" w:rsidP="001A0043">
            <w:pPr>
              <w:jc w:val="center"/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  <w:r w:rsidRPr="00997FA3">
              <w:rPr>
                <w:rFonts w:ascii="Arial" w:hAnsi="Arial" w:cs="Arial"/>
                <w:b/>
                <w:bCs/>
                <w:iCs/>
              </w:rPr>
              <w:t>José</w:t>
            </w:r>
            <w:r w:rsidRPr="007D628D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r w:rsidRPr="00997FA3">
              <w:rPr>
                <w:rFonts w:ascii="Arial" w:hAnsi="Arial" w:cs="Arial"/>
                <w:b/>
                <w:bCs/>
                <w:iCs/>
              </w:rPr>
              <w:t>Santos</w:t>
            </w:r>
            <w:r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r w:rsidRPr="007D628D">
              <w:rPr>
                <w:rFonts w:asciiTheme="minorHAnsi" w:hAnsiTheme="minorHAnsi"/>
                <w:b/>
                <w:bCs/>
                <w:iCs/>
              </w:rPr>
              <w:t>Silva</w:t>
            </w:r>
            <w:r>
              <w:rPr>
                <w:rFonts w:asciiTheme="minorHAnsi" w:hAnsiTheme="minorHAnsi"/>
                <w:iCs/>
              </w:rPr>
              <w:t xml:space="preserve">, </w:t>
            </w:r>
            <w:r w:rsidRPr="007D628D">
              <w:rPr>
                <w:rFonts w:asciiTheme="minorHAnsi" w:hAnsiTheme="minorHAnsi"/>
                <w:i/>
              </w:rPr>
              <w:t>INIAV</w:t>
            </w:r>
          </w:p>
          <w:p w14:paraId="1209ECD5" w14:textId="77777777" w:rsidR="00344CC6" w:rsidRDefault="00344CC6" w:rsidP="001A0043">
            <w:pPr>
              <w:rPr>
                <w:rFonts w:ascii="Arial" w:eastAsia="Aptos" w:hAnsi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366" w:type="dxa"/>
          </w:tcPr>
          <w:p w14:paraId="21CF5564" w14:textId="77777777" w:rsidR="00344CC6" w:rsidRDefault="00344CC6" w:rsidP="001A0043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A0B95AD" w14:textId="77777777" w:rsidR="00344CC6" w:rsidRDefault="00344CC6" w:rsidP="001A0043">
            <w:pPr>
              <w:autoSpaceDE w:val="0"/>
              <w:autoSpaceDN w:val="0"/>
              <w:jc w:val="both"/>
              <w:rPr>
                <w:rFonts w:ascii="Arial" w:hAnsi="Arial" w:cs="Arial"/>
                <w:iCs/>
              </w:rPr>
            </w:pPr>
            <w:r w:rsidRPr="00997FA3">
              <w:rPr>
                <w:rFonts w:ascii="Arial" w:hAnsi="Arial" w:cs="Arial"/>
              </w:rPr>
              <w:t xml:space="preserve">José Santos Silva é licenciado </w:t>
            </w:r>
            <w:r w:rsidRPr="00997FA3">
              <w:rPr>
                <w:rFonts w:ascii="Arial" w:hAnsi="Arial" w:cs="Arial"/>
                <w:iCs/>
              </w:rPr>
              <w:t>em Engenharia Agronómica na Universidade Técnica de Lisboa, e doutorado em Ciências Agronómicas na mesma Universidade. Desde 1983, desenvolveu uma carreira como investigador na Estação Zootécnica Nacional (Santarém) do atual Instituto Nacional de Investigação Agrária e Veterinária, em que o foco principal foi a produção e qualidade de carne de ruminantes. Integrou a equipa de vários projetos financiados por fundos nacionais e internacionais, como coordenador ou membro da equipa.  É autor e coautor de mais de 100 publicações, das quais 46 são em revistas científicas internacionais indexadas. Atualmente coordena um projeto financiado pelo Programa de Recuperação e Resiliência em que o foco é redução das emissões de metano em ruminantes para carne.</w:t>
            </w:r>
          </w:p>
          <w:p w14:paraId="1979D81B" w14:textId="77777777" w:rsidR="00344CC6" w:rsidRPr="00997FA3" w:rsidRDefault="00344CC6" w:rsidP="001A0043">
            <w:pPr>
              <w:autoSpaceDE w:val="0"/>
              <w:autoSpaceDN w:val="0"/>
              <w:jc w:val="both"/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</w:pPr>
          </w:p>
        </w:tc>
      </w:tr>
    </w:tbl>
    <w:p w14:paraId="09B25CCF" w14:textId="77777777" w:rsidR="00A04FE3" w:rsidRDefault="00A04FE3"/>
    <w:sectPr w:rsidR="00A04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C6"/>
    <w:rsid w:val="0021229E"/>
    <w:rsid w:val="00344CC6"/>
    <w:rsid w:val="007B0658"/>
    <w:rsid w:val="00A04FE3"/>
    <w:rsid w:val="00C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4EFC"/>
  <w15:chartTrackingRefBased/>
  <w15:docId w15:val="{4AF24CFF-F9EA-4C19-BF22-111470AA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C6"/>
    <w:pPr>
      <w:spacing w:after="0" w:line="240" w:lineRule="auto"/>
    </w:pPr>
    <w:rPr>
      <w:rFonts w:ascii="Times New Roman" w:eastAsia="Calibri" w:hAnsi="Times New Roman" w:cs="Times New Roman"/>
      <w:kern w:val="0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344C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44C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44C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44C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44C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44CC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44CC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44CC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44CC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44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44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44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44C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44CC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44C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44CC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44C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44C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44C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44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44CC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44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44CC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44C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4CC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344C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44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44CC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44CC6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344CC6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39"/>
    <w:rsid w:val="00344CC6"/>
    <w:pPr>
      <w:spacing w:after="0" w:line="240" w:lineRule="auto"/>
    </w:pPr>
    <w:rPr>
      <w:rFonts w:ascii="Arial" w:eastAsia="Aptos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1255</Words>
  <Characters>6779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Santos</dc:creator>
  <cp:keywords/>
  <dc:description/>
  <cp:lastModifiedBy>Tatiana Santos</cp:lastModifiedBy>
  <cp:revision>1</cp:revision>
  <dcterms:created xsi:type="dcterms:W3CDTF">2025-05-05T15:03:00Z</dcterms:created>
  <dcterms:modified xsi:type="dcterms:W3CDTF">2025-05-05T15:05:00Z</dcterms:modified>
</cp:coreProperties>
</file>